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3F3C" w14:textId="600900AD" w:rsidR="009017C7" w:rsidRPr="009017C7" w:rsidRDefault="009017C7" w:rsidP="00C17973">
      <w:pPr>
        <w:spacing w:after="0" w:line="240" w:lineRule="auto"/>
        <w:rPr>
          <w:b/>
        </w:rPr>
      </w:pPr>
      <w:bookmarkStart w:id="0" w:name="_GoBack"/>
      <w:bookmarkEnd w:id="0"/>
      <w:r w:rsidRPr="009017C7">
        <w:rPr>
          <w:b/>
        </w:rPr>
        <w:t>Funding to help communities affected by Covid-19</w:t>
      </w:r>
    </w:p>
    <w:p w14:paraId="2844B0D1" w14:textId="77777777" w:rsidR="009017C7" w:rsidRDefault="009017C7" w:rsidP="00C17973">
      <w:pPr>
        <w:spacing w:after="0" w:line="240" w:lineRule="auto"/>
      </w:pPr>
    </w:p>
    <w:p w14:paraId="7E79AF05" w14:textId="67AF37EC" w:rsidR="00C17973" w:rsidRDefault="00C17973" w:rsidP="00C17973">
      <w:pPr>
        <w:spacing w:after="0" w:line="240" w:lineRule="auto"/>
      </w:pPr>
      <w:r w:rsidRPr="002248B3">
        <w:t>On 18th March, the Scottish Government announced an investment of £350 million to support local communities and households in the context of the Covid-19 pandemic:</w:t>
      </w:r>
    </w:p>
    <w:p w14:paraId="1D3C4FB9" w14:textId="77777777" w:rsidR="00C17973" w:rsidRDefault="00C17973" w:rsidP="00C17973">
      <w:pPr>
        <w:spacing w:after="0" w:line="240" w:lineRule="auto"/>
      </w:pPr>
    </w:p>
    <w:p w14:paraId="2DCB3E41" w14:textId="77777777" w:rsidR="00C17973" w:rsidRPr="007C4966" w:rsidRDefault="00C17973" w:rsidP="00C17973">
      <w:pPr>
        <w:spacing w:after="0" w:line="240" w:lineRule="auto"/>
      </w:pPr>
      <w:r w:rsidRPr="007C4966">
        <w:rPr>
          <w:rFonts w:ascii="Arial" w:hAnsi="Arial" w:cs="Arial"/>
        </w:rPr>
        <w:t xml:space="preserve"> </w:t>
      </w:r>
      <w:hyperlink r:id="rId5" w:history="1">
        <w:r w:rsidRPr="007C4966">
          <w:rPr>
            <w:rStyle w:val="Hyperlink"/>
            <w:rFonts w:ascii="Arial" w:hAnsi="Arial" w:cs="Arial"/>
          </w:rPr>
          <w:t>www.gov.scot/news/helping-communities-affected-by-covid-19</w:t>
        </w:r>
      </w:hyperlink>
      <w:r w:rsidRPr="007C4966">
        <w:rPr>
          <w:rFonts w:ascii="Arial" w:hAnsi="Arial" w:cs="Arial"/>
        </w:rPr>
        <w:t xml:space="preserve">  </w:t>
      </w:r>
    </w:p>
    <w:p w14:paraId="7EC264BE" w14:textId="220851A3" w:rsidR="00C17973" w:rsidRPr="002248B3" w:rsidRDefault="00C17973" w:rsidP="00C17973">
      <w:pPr>
        <w:spacing w:after="0" w:line="240" w:lineRule="auto"/>
      </w:pPr>
    </w:p>
    <w:p w14:paraId="029FD420" w14:textId="6CCFB69C" w:rsidR="00C17973" w:rsidRPr="009E4261" w:rsidRDefault="00C17973" w:rsidP="00C17973">
      <w:pPr>
        <w:spacing w:after="0" w:line="240" w:lineRule="auto"/>
        <w:rPr>
          <w:rFonts w:cs="Arial"/>
          <w:szCs w:val="24"/>
        </w:rPr>
      </w:pPr>
      <w:r w:rsidRPr="002248B3">
        <w:t xml:space="preserve">We know that </w:t>
      </w:r>
      <w:r w:rsidR="00740657">
        <w:t>‘c</w:t>
      </w:r>
      <w:r>
        <w:t>ommunity anchor organisations</w:t>
      </w:r>
      <w:r w:rsidR="00740657">
        <w:t>’</w:t>
      </w:r>
      <w:r>
        <w:t xml:space="preserve"> sit right at the heart of their communities and many are already responding to and co-ordinating effort in their communities and neighbourhoods to help people in need of support.  Community anchor organisations exist across communities of Scotland in many forms, </w:t>
      </w:r>
      <w:r>
        <w:rPr>
          <w:rFonts w:cs="Arial"/>
          <w:szCs w:val="24"/>
        </w:rPr>
        <w:t>know best what their communities</w:t>
      </w:r>
      <w:r w:rsidRPr="00074AA7">
        <w:rPr>
          <w:rFonts w:cs="Arial"/>
          <w:szCs w:val="24"/>
        </w:rPr>
        <w:t xml:space="preserve"> need</w:t>
      </w:r>
      <w:r>
        <w:rPr>
          <w:rFonts w:cs="Arial"/>
          <w:szCs w:val="24"/>
        </w:rPr>
        <w:t xml:space="preserve">, </w:t>
      </w:r>
      <w:r>
        <w:t>and have a wealth of experience in responding to complex social challenges and delivering networked activity.</w:t>
      </w:r>
    </w:p>
    <w:p w14:paraId="48996FEB" w14:textId="77777777" w:rsidR="00C17973" w:rsidRDefault="00C17973" w:rsidP="00C17973">
      <w:pPr>
        <w:spacing w:after="0" w:line="240" w:lineRule="auto"/>
      </w:pPr>
    </w:p>
    <w:p w14:paraId="41676F3A" w14:textId="4F91E6D0" w:rsidR="00C17973" w:rsidRDefault="007C4966" w:rsidP="00C17973">
      <w:pPr>
        <w:spacing w:after="0" w:line="240" w:lineRule="auto"/>
      </w:pPr>
      <w:r>
        <w:t xml:space="preserve">Scottish Government wants to get money to where it is most needed as quickly as possible </w:t>
      </w:r>
      <w:r w:rsidRPr="002248B3">
        <w:t xml:space="preserve">to support the rapidly growing and </w:t>
      </w:r>
      <w:r w:rsidR="001D741A" w:rsidRPr="002248B3">
        <w:t>inspiring community</w:t>
      </w:r>
      <w:r w:rsidRPr="002248B3">
        <w:t xml:space="preserve"> efforts at a local level</w:t>
      </w:r>
      <w:r>
        <w:t xml:space="preserve"> and it recognises that anchor organisations are best placed to do this. We are working with Scottish Government as</w:t>
      </w:r>
      <w:r w:rsidR="00C17973">
        <w:t xml:space="preserve"> part of the first delivery phase </w:t>
      </w:r>
      <w:r>
        <w:t xml:space="preserve">and </w:t>
      </w:r>
      <w:r w:rsidR="00C17973">
        <w:t xml:space="preserve">are contacting organisations across Scotland to identify those that </w:t>
      </w:r>
      <w:r w:rsidR="00740657">
        <w:t>consider themselves to be</w:t>
      </w:r>
      <w:r w:rsidR="00C17973">
        <w:t xml:space="preserve"> a</w:t>
      </w:r>
      <w:r w:rsidR="00740657">
        <w:t xml:space="preserve"> community</w:t>
      </w:r>
      <w:r w:rsidR="00C17973">
        <w:t xml:space="preserve"> anchor or </w:t>
      </w:r>
      <w:r w:rsidR="00740657">
        <w:t xml:space="preserve">are prepared to </w:t>
      </w:r>
      <w:r w:rsidR="00C17973">
        <w:t>act in this role during the emergency</w:t>
      </w:r>
      <w:r>
        <w:t xml:space="preserve">, </w:t>
      </w:r>
      <w:r w:rsidR="00740657">
        <w:t xml:space="preserve">many of which </w:t>
      </w:r>
      <w:r w:rsidR="00C17973">
        <w:t>are already providing emergency support or have the capacity to do so</w:t>
      </w:r>
      <w:r>
        <w:t xml:space="preserve"> </w:t>
      </w:r>
    </w:p>
    <w:p w14:paraId="3822E148" w14:textId="77777777" w:rsidR="00C17973" w:rsidRDefault="00C17973" w:rsidP="00C17973">
      <w:pPr>
        <w:spacing w:after="0" w:line="240" w:lineRule="auto"/>
      </w:pPr>
    </w:p>
    <w:p w14:paraId="2D295F80" w14:textId="208476A7" w:rsidR="00C17973" w:rsidRDefault="00C17973" w:rsidP="00C17973">
      <w:pPr>
        <w:spacing w:after="0" w:line="240" w:lineRule="auto"/>
      </w:pPr>
      <w:r>
        <w:t>We are seeking organisations which are able to work with and support</w:t>
      </w:r>
      <w:r>
        <w:rPr>
          <w:rFonts w:cs="Arial"/>
          <w:szCs w:val="24"/>
        </w:rPr>
        <w:t xml:space="preserve"> relevant local charities, third sector org</w:t>
      </w:r>
      <w:r w:rsidR="007C4966">
        <w:rPr>
          <w:rFonts w:cs="Arial"/>
          <w:szCs w:val="24"/>
        </w:rPr>
        <w:t>anisation</w:t>
      </w:r>
      <w:r>
        <w:rPr>
          <w:rFonts w:cs="Arial"/>
          <w:szCs w:val="24"/>
        </w:rPr>
        <w:t xml:space="preserve">s, volunteers, communities of interest, etc, as well </w:t>
      </w:r>
      <w:r w:rsidR="00740657">
        <w:rPr>
          <w:rFonts w:cs="Arial"/>
          <w:szCs w:val="24"/>
        </w:rPr>
        <w:t xml:space="preserve">engage with </w:t>
      </w:r>
      <w:r>
        <w:rPr>
          <w:rFonts w:cs="Arial"/>
          <w:szCs w:val="24"/>
        </w:rPr>
        <w:t xml:space="preserve">relevant local authority and statutory services </w:t>
      </w:r>
      <w:r w:rsidR="00740657">
        <w:rPr>
          <w:rFonts w:cs="Arial"/>
          <w:szCs w:val="24"/>
        </w:rPr>
        <w:t xml:space="preserve">in order </w:t>
      </w:r>
      <w:r>
        <w:t xml:space="preserve">to co-ordinate activity in </w:t>
      </w:r>
      <w:r w:rsidR="00740657">
        <w:t xml:space="preserve">their </w:t>
      </w:r>
      <w:r>
        <w:t xml:space="preserve">local community </w:t>
      </w:r>
      <w:r>
        <w:rPr>
          <w:rFonts w:cs="Arial"/>
          <w:szCs w:val="24"/>
        </w:rPr>
        <w:t xml:space="preserve">and to channel support where it is needed. This will help </w:t>
      </w:r>
      <w:r>
        <w:t>make the most of the resources available both</w:t>
      </w:r>
      <w:r w:rsidR="00740657">
        <w:t xml:space="preserve"> in terms</w:t>
      </w:r>
      <w:r w:rsidR="00C15814">
        <w:t xml:space="preserve"> </w:t>
      </w:r>
      <w:r w:rsidR="001D741A">
        <w:t>of funding</w:t>
      </w:r>
      <w:r>
        <w:t xml:space="preserve"> and people/volunteers.</w:t>
      </w:r>
    </w:p>
    <w:p w14:paraId="233CE3D2" w14:textId="77777777" w:rsidR="00C15814" w:rsidRDefault="00C15814" w:rsidP="00C17973">
      <w:pPr>
        <w:spacing w:after="0" w:line="240" w:lineRule="auto"/>
      </w:pPr>
    </w:p>
    <w:p w14:paraId="27416AE6" w14:textId="6573A19D" w:rsidR="00C17973" w:rsidRDefault="00C17973" w:rsidP="00C17973">
      <w:pPr>
        <w:spacing w:after="0" w:line="240" w:lineRule="auto"/>
      </w:pPr>
      <w:r>
        <w:t xml:space="preserve">We are looking to those </w:t>
      </w:r>
      <w:r w:rsidR="00740657">
        <w:t>c</w:t>
      </w:r>
      <w:r>
        <w:t xml:space="preserve">ommunity </w:t>
      </w:r>
      <w:r w:rsidR="00740657">
        <w:t>a</w:t>
      </w:r>
      <w:r>
        <w:t>nchors organisations to provide a route through which</w:t>
      </w:r>
      <w:r w:rsidR="00740657">
        <w:t xml:space="preserve"> other</w:t>
      </w:r>
      <w:r>
        <w:t xml:space="preserve"> community groups can access funds and support </w:t>
      </w:r>
      <w:r w:rsidR="00740657">
        <w:t xml:space="preserve">in </w:t>
      </w:r>
      <w:r>
        <w:t>responding to the challenges they face now and those that will continue to emerge as the pandemic progresses. This will be across a range of different themes such as:</w:t>
      </w:r>
    </w:p>
    <w:p w14:paraId="13AEB247" w14:textId="77777777" w:rsidR="00C17973" w:rsidRDefault="00C17973" w:rsidP="00C17973">
      <w:pPr>
        <w:pStyle w:val="ListParagraph"/>
      </w:pPr>
    </w:p>
    <w:p w14:paraId="2FFA1487" w14:textId="200BE9B7" w:rsidR="00C17973" w:rsidRDefault="00C17973" w:rsidP="00C17973">
      <w:pPr>
        <w:pStyle w:val="ListParagraph"/>
        <w:numPr>
          <w:ilvl w:val="0"/>
          <w:numId w:val="7"/>
        </w:numPr>
      </w:pPr>
      <w:r>
        <w:t xml:space="preserve">Providing and delivering food to those who cannot </w:t>
      </w:r>
      <w:r w:rsidR="00740657">
        <w:t xml:space="preserve">buy </w:t>
      </w:r>
      <w:r>
        <w:t xml:space="preserve">it for themselves or </w:t>
      </w:r>
      <w:r w:rsidR="00740657">
        <w:t xml:space="preserve">are </w:t>
      </w:r>
      <w:r>
        <w:t>unable to access it due to self-isolation</w:t>
      </w:r>
    </w:p>
    <w:p w14:paraId="27F24481" w14:textId="77777777" w:rsidR="00C17973" w:rsidRDefault="00C17973" w:rsidP="00C17973">
      <w:pPr>
        <w:pStyle w:val="ListParagraph"/>
        <w:numPr>
          <w:ilvl w:val="0"/>
          <w:numId w:val="7"/>
        </w:numPr>
      </w:pPr>
      <w:r>
        <w:t>Providing advice for people to access benefits and emergency funds for fuel, accommodation etc</w:t>
      </w:r>
    </w:p>
    <w:p w14:paraId="143ACAF4" w14:textId="77777777" w:rsidR="00C17973" w:rsidRDefault="00C17973" w:rsidP="00C17973">
      <w:pPr>
        <w:pStyle w:val="ListParagraph"/>
        <w:numPr>
          <w:ilvl w:val="0"/>
          <w:numId w:val="7"/>
        </w:numPr>
      </w:pPr>
      <w:r>
        <w:t>Connecting services and volunteers to where they are needed</w:t>
      </w:r>
    </w:p>
    <w:p w14:paraId="2E88AE0F" w14:textId="0411D79E" w:rsidR="00C17973" w:rsidRDefault="00C17973" w:rsidP="00C17973">
      <w:pPr>
        <w:pStyle w:val="ListParagraph"/>
        <w:numPr>
          <w:ilvl w:val="0"/>
          <w:numId w:val="7"/>
        </w:numPr>
      </w:pPr>
      <w:r>
        <w:t xml:space="preserve">Financial support for community organisations to increase or deliver new activity to meet </w:t>
      </w:r>
      <w:r w:rsidR="00740657">
        <w:t xml:space="preserve">additional </w:t>
      </w:r>
      <w:r>
        <w:t>demand</w:t>
      </w:r>
      <w:r w:rsidR="00740657">
        <w:t>s</w:t>
      </w:r>
      <w:r>
        <w:t xml:space="preserve"> </w:t>
      </w:r>
      <w:r w:rsidR="00740657">
        <w:t>for e</w:t>
      </w:r>
      <w:r>
        <w:t>nergy (e.g. fuel cards)</w:t>
      </w:r>
    </w:p>
    <w:p w14:paraId="4C8A50DC" w14:textId="77777777" w:rsidR="00C17973" w:rsidRDefault="00C17973" w:rsidP="00C17973">
      <w:pPr>
        <w:pStyle w:val="ListParagraph"/>
        <w:numPr>
          <w:ilvl w:val="0"/>
          <w:numId w:val="7"/>
        </w:numPr>
      </w:pPr>
      <w:r>
        <w:t>Funding to support community organisations to deliver services in new ways in response to Covid-19 for example digital tools to enable people to remain connected.</w:t>
      </w:r>
    </w:p>
    <w:p w14:paraId="714CF8D6" w14:textId="4E34AC6D" w:rsidR="00C17973" w:rsidRDefault="00C17973" w:rsidP="00C17973">
      <w:pPr>
        <w:pStyle w:val="ListParagraph"/>
        <w:numPr>
          <w:ilvl w:val="0"/>
          <w:numId w:val="7"/>
        </w:numPr>
      </w:pPr>
      <w:r>
        <w:t xml:space="preserve">Funding to support and maintain organisations </w:t>
      </w:r>
      <w:r w:rsidR="001D741A">
        <w:t>cash flow</w:t>
      </w:r>
      <w:r>
        <w:t xml:space="preserve"> and staff costs while dealing with the emergency, for example due to loss of other income sources.</w:t>
      </w:r>
    </w:p>
    <w:p w14:paraId="30F31FAE" w14:textId="77777777" w:rsidR="00C17973" w:rsidRDefault="00C17973" w:rsidP="00C17973">
      <w:pPr>
        <w:pStyle w:val="ListParagraph"/>
        <w:numPr>
          <w:ilvl w:val="0"/>
          <w:numId w:val="7"/>
        </w:numPr>
      </w:pPr>
      <w:r>
        <w:t>To meet costs of supporting personal safety.</w:t>
      </w:r>
    </w:p>
    <w:p w14:paraId="7A132C73" w14:textId="77777777" w:rsidR="00C17973" w:rsidRDefault="00C17973" w:rsidP="00C17973">
      <w:pPr>
        <w:spacing w:after="0" w:line="240" w:lineRule="auto"/>
      </w:pPr>
      <w:r>
        <w:t>This is not an exhaustive list, there will be other themes and new ones will emerge.</w:t>
      </w:r>
    </w:p>
    <w:p w14:paraId="4C9D3A9A" w14:textId="77777777" w:rsidR="00C17973" w:rsidRDefault="00C17973" w:rsidP="00C17973">
      <w:pPr>
        <w:spacing w:after="0" w:line="240" w:lineRule="auto"/>
      </w:pPr>
    </w:p>
    <w:p w14:paraId="46DE057B" w14:textId="2C34431C" w:rsidR="00C17973" w:rsidRDefault="00C17973" w:rsidP="00C17973">
      <w:pPr>
        <w:spacing w:after="0" w:line="240" w:lineRule="auto"/>
      </w:pPr>
      <w:r>
        <w:t>The fund</w:t>
      </w:r>
      <w:r w:rsidR="007C4966">
        <w:t>ing</w:t>
      </w:r>
      <w:r>
        <w:t xml:space="preserve"> will also provide support to community anchors to cover additional costs of co-ordinating this effort. We expect that where more than one </w:t>
      </w:r>
      <w:r w:rsidR="00740657">
        <w:t xml:space="preserve">community </w:t>
      </w:r>
      <w:r>
        <w:t xml:space="preserve">anchor exists in a neighbourhood or community that those organisations will come together and work towards a single funding proposal. If you can take on a co-ordinating role but would not be able to channel funds </w:t>
      </w:r>
      <w:r w:rsidR="007C4966">
        <w:t xml:space="preserve">directly </w:t>
      </w:r>
      <w:r>
        <w:t>we still want to hear from you, and value your help in identifying</w:t>
      </w:r>
      <w:r w:rsidR="007C4966">
        <w:t xml:space="preserve"> / recommending </w:t>
      </w:r>
      <w:r w:rsidR="007C4966">
        <w:lastRenderedPageBreak/>
        <w:t xml:space="preserve">other community groups that should get funding as </w:t>
      </w:r>
      <w:r w:rsidR="007C4966" w:rsidRPr="007C4966">
        <w:t>they are doing good things locally in response to the emergency.</w:t>
      </w:r>
      <w:r w:rsidR="007C4966">
        <w:t xml:space="preserve"> </w:t>
      </w:r>
      <w:r>
        <w:t xml:space="preserve">An outline expression of interest template is included below to provide us with a guide on the potential take up of </w:t>
      </w:r>
      <w:r w:rsidR="007C4966">
        <w:t>funding</w:t>
      </w:r>
      <w:r>
        <w:t xml:space="preserve"> and understand where there may be gaps </w:t>
      </w:r>
      <w:r w:rsidR="00740657">
        <w:t xml:space="preserve">across the country </w:t>
      </w:r>
      <w:r>
        <w:t>for the next phase of the fund</w:t>
      </w:r>
      <w:r w:rsidR="007C4966">
        <w:t>ing</w:t>
      </w:r>
      <w:r>
        <w:t>. Further details will then follow on how funding will be allocated.</w:t>
      </w:r>
    </w:p>
    <w:p w14:paraId="4E8509DD" w14:textId="4FAC5A12" w:rsidR="00C17973" w:rsidRDefault="00C17973" w:rsidP="00C17973">
      <w:pPr>
        <w:spacing w:after="0" w:line="240" w:lineRule="auto"/>
      </w:pPr>
    </w:p>
    <w:p w14:paraId="60D83661" w14:textId="34018E5B" w:rsidR="00C17973" w:rsidRDefault="00C17973" w:rsidP="00C17973">
      <w:pPr>
        <w:spacing w:after="0" w:line="240" w:lineRule="auto"/>
      </w:pPr>
      <w:r>
        <w:t xml:space="preserve">Details of the community anchor organisations who wish to take up this role and access the fund will be shared with partners including the LA, Third Sector Interfaces, </w:t>
      </w:r>
      <w:r w:rsidR="00740657">
        <w:t>C</w:t>
      </w:r>
      <w:r>
        <w:t xml:space="preserve">ommunity Councils and others as appropriate and will be included in a mapping </w:t>
      </w:r>
      <w:r w:rsidR="00740657">
        <w:t xml:space="preserve">exercise of the country </w:t>
      </w:r>
      <w:r>
        <w:t>so that organisations know who to contact in their areas.</w:t>
      </w:r>
    </w:p>
    <w:p w14:paraId="61AB11EF" w14:textId="442EE84E" w:rsidR="00C17973" w:rsidRDefault="00C17973" w:rsidP="00C1797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4966" w14:paraId="5A5D8F81" w14:textId="77777777" w:rsidTr="00921D4F">
        <w:tc>
          <w:tcPr>
            <w:tcW w:w="9016" w:type="dxa"/>
          </w:tcPr>
          <w:p w14:paraId="6611F7D5" w14:textId="77777777" w:rsidR="007C4966" w:rsidRDefault="007C4966" w:rsidP="00921D4F">
            <w:pPr>
              <w:spacing w:after="0" w:line="240" w:lineRule="auto"/>
            </w:pPr>
            <w:r>
              <w:t xml:space="preserve">What is the name of your organisation? </w:t>
            </w:r>
          </w:p>
        </w:tc>
      </w:tr>
      <w:tr w:rsidR="007C4966" w14:paraId="306C23B1" w14:textId="77777777" w:rsidTr="00921D4F">
        <w:tc>
          <w:tcPr>
            <w:tcW w:w="9016" w:type="dxa"/>
          </w:tcPr>
          <w:p w14:paraId="52571BA2" w14:textId="77777777" w:rsidR="007C4966" w:rsidRDefault="007C4966" w:rsidP="00921D4F">
            <w:pPr>
              <w:spacing w:after="0" w:line="240" w:lineRule="auto"/>
            </w:pPr>
          </w:p>
          <w:p w14:paraId="72CBF289" w14:textId="77777777" w:rsidR="007C4966" w:rsidRDefault="007C4966" w:rsidP="00921D4F">
            <w:pPr>
              <w:spacing w:after="0" w:line="240" w:lineRule="auto"/>
            </w:pPr>
          </w:p>
          <w:p w14:paraId="15246610" w14:textId="77777777" w:rsidR="007C4966" w:rsidRDefault="007C4966" w:rsidP="00921D4F">
            <w:pPr>
              <w:spacing w:after="0" w:line="240" w:lineRule="auto"/>
            </w:pPr>
          </w:p>
        </w:tc>
      </w:tr>
      <w:tr w:rsidR="007C4966" w14:paraId="48C32D39" w14:textId="77777777" w:rsidTr="00921D4F">
        <w:tc>
          <w:tcPr>
            <w:tcW w:w="9016" w:type="dxa"/>
          </w:tcPr>
          <w:p w14:paraId="3FA219C3" w14:textId="6C6BF069" w:rsidR="007C4966" w:rsidRDefault="007C4966" w:rsidP="007C4966">
            <w:pPr>
              <w:spacing w:after="0" w:line="240" w:lineRule="auto"/>
            </w:pPr>
            <w:r>
              <w:t xml:space="preserve">Are you or can you act in the role of </w:t>
            </w:r>
            <w:r w:rsidR="001D741A">
              <w:t>local coordinator</w:t>
            </w:r>
            <w:r>
              <w:t xml:space="preserve"> for your community? </w:t>
            </w:r>
          </w:p>
        </w:tc>
      </w:tr>
      <w:tr w:rsidR="007C4966" w14:paraId="13DD0E24" w14:textId="77777777" w:rsidTr="00921D4F">
        <w:tc>
          <w:tcPr>
            <w:tcW w:w="9016" w:type="dxa"/>
          </w:tcPr>
          <w:p w14:paraId="02AAC651" w14:textId="77777777" w:rsidR="007C4966" w:rsidRDefault="007C4966" w:rsidP="00921D4F">
            <w:pPr>
              <w:spacing w:after="0" w:line="240" w:lineRule="auto"/>
            </w:pPr>
          </w:p>
          <w:p w14:paraId="6C86C666" w14:textId="77777777" w:rsidR="007C4966" w:rsidRDefault="007C4966" w:rsidP="00921D4F">
            <w:pPr>
              <w:spacing w:after="0" w:line="240" w:lineRule="auto"/>
            </w:pPr>
          </w:p>
          <w:p w14:paraId="09762102" w14:textId="77777777" w:rsidR="007C4966" w:rsidRDefault="007C4966" w:rsidP="00921D4F">
            <w:pPr>
              <w:spacing w:after="0" w:line="240" w:lineRule="auto"/>
            </w:pPr>
          </w:p>
        </w:tc>
      </w:tr>
      <w:tr w:rsidR="007C4966" w14:paraId="5D3C39FE" w14:textId="77777777" w:rsidTr="00921D4F">
        <w:tc>
          <w:tcPr>
            <w:tcW w:w="9016" w:type="dxa"/>
          </w:tcPr>
          <w:p w14:paraId="22742856" w14:textId="6D491BF7" w:rsidR="007C4966" w:rsidRDefault="007C4966" w:rsidP="007C4966">
            <w:pPr>
              <w:spacing w:after="0" w:line="240" w:lineRule="auto"/>
            </w:pPr>
            <w:r>
              <w:t xml:space="preserve">Are you able to support other organisations by disseminating funding across your community to where it is needed? </w:t>
            </w:r>
          </w:p>
        </w:tc>
      </w:tr>
      <w:tr w:rsidR="007C4966" w14:paraId="42839F00" w14:textId="77777777" w:rsidTr="00921D4F">
        <w:tc>
          <w:tcPr>
            <w:tcW w:w="9016" w:type="dxa"/>
          </w:tcPr>
          <w:p w14:paraId="6A899B70" w14:textId="77777777" w:rsidR="007C4966" w:rsidRDefault="007C4966" w:rsidP="00921D4F">
            <w:pPr>
              <w:spacing w:after="0" w:line="240" w:lineRule="auto"/>
            </w:pPr>
          </w:p>
          <w:p w14:paraId="3C1D138B" w14:textId="77777777" w:rsidR="007C4966" w:rsidRDefault="007C4966" w:rsidP="00921D4F">
            <w:pPr>
              <w:spacing w:after="0" w:line="240" w:lineRule="auto"/>
            </w:pPr>
          </w:p>
        </w:tc>
      </w:tr>
      <w:tr w:rsidR="007C4966" w14:paraId="5F0AA74B" w14:textId="77777777" w:rsidTr="00921D4F">
        <w:tc>
          <w:tcPr>
            <w:tcW w:w="9016" w:type="dxa"/>
          </w:tcPr>
          <w:p w14:paraId="4E77A53B" w14:textId="533125E5" w:rsidR="007C4966" w:rsidRDefault="007C4966" w:rsidP="007C4966">
            <w:pPr>
              <w:spacing w:after="0" w:line="240" w:lineRule="auto"/>
            </w:pPr>
            <w:r>
              <w:t>What activity are you currently delivering or aware of in your community in response to Covid-19 which would benefit from support from the funding? (If you are unable to disseminate funding yourself please identify here the names of any groups who you would recommend for funding)</w:t>
            </w:r>
          </w:p>
        </w:tc>
      </w:tr>
      <w:tr w:rsidR="007C4966" w14:paraId="37255192" w14:textId="77777777" w:rsidTr="00921D4F">
        <w:tc>
          <w:tcPr>
            <w:tcW w:w="9016" w:type="dxa"/>
          </w:tcPr>
          <w:p w14:paraId="36C0C070" w14:textId="77777777" w:rsidR="007C4966" w:rsidRDefault="007C4966" w:rsidP="00921D4F">
            <w:pPr>
              <w:spacing w:after="0" w:line="240" w:lineRule="auto"/>
            </w:pPr>
          </w:p>
          <w:p w14:paraId="1BA35A83" w14:textId="77777777" w:rsidR="007C4966" w:rsidRDefault="007C4966" w:rsidP="00921D4F">
            <w:pPr>
              <w:spacing w:after="0" w:line="240" w:lineRule="auto"/>
            </w:pPr>
          </w:p>
          <w:p w14:paraId="64D4148D" w14:textId="77777777" w:rsidR="007C4966" w:rsidRDefault="007C4966" w:rsidP="00921D4F">
            <w:pPr>
              <w:spacing w:after="0" w:line="240" w:lineRule="auto"/>
            </w:pPr>
          </w:p>
        </w:tc>
      </w:tr>
      <w:tr w:rsidR="007C4966" w14:paraId="64820B6E" w14:textId="77777777" w:rsidTr="00921D4F">
        <w:tc>
          <w:tcPr>
            <w:tcW w:w="9016" w:type="dxa"/>
          </w:tcPr>
          <w:p w14:paraId="2DB71A8B" w14:textId="77777777" w:rsidR="007C4966" w:rsidRDefault="007C4966" w:rsidP="00921D4F">
            <w:pPr>
              <w:spacing w:after="0" w:line="240" w:lineRule="auto"/>
            </w:pPr>
            <w:r>
              <w:t>Please give an indication of the amount of funding needed – if this is for more than one community organisation please list the amount for each organisation below:</w:t>
            </w:r>
          </w:p>
        </w:tc>
      </w:tr>
      <w:tr w:rsidR="007C4966" w14:paraId="160E56C7" w14:textId="77777777" w:rsidTr="00921D4F">
        <w:tc>
          <w:tcPr>
            <w:tcW w:w="9016" w:type="dxa"/>
          </w:tcPr>
          <w:p w14:paraId="6BFD58FE" w14:textId="77777777" w:rsidR="007C4966" w:rsidRDefault="007C4966" w:rsidP="00921D4F">
            <w:pPr>
              <w:spacing w:after="0" w:line="240" w:lineRule="auto"/>
            </w:pPr>
          </w:p>
          <w:p w14:paraId="714C06E6" w14:textId="77777777" w:rsidR="007C4966" w:rsidRDefault="007C4966" w:rsidP="00921D4F">
            <w:pPr>
              <w:spacing w:after="0" w:line="240" w:lineRule="auto"/>
            </w:pPr>
          </w:p>
          <w:p w14:paraId="0CB1A4DC" w14:textId="77777777" w:rsidR="007C4966" w:rsidRDefault="007C4966" w:rsidP="00921D4F">
            <w:pPr>
              <w:spacing w:after="0" w:line="240" w:lineRule="auto"/>
            </w:pPr>
          </w:p>
        </w:tc>
      </w:tr>
    </w:tbl>
    <w:p w14:paraId="5692CAD5" w14:textId="587C26B1" w:rsidR="007C4966" w:rsidRDefault="007C4966" w:rsidP="00C17973">
      <w:pPr>
        <w:spacing w:after="0" w:line="240" w:lineRule="auto"/>
      </w:pPr>
    </w:p>
    <w:p w14:paraId="2DE541EC" w14:textId="33B33F37" w:rsidR="007C4966" w:rsidRDefault="001D741A" w:rsidP="00C17973">
      <w:pPr>
        <w:spacing w:after="0" w:line="240" w:lineRule="auto"/>
      </w:pPr>
      <w:r>
        <w:t xml:space="preserve">Please return your completed expression of interest to </w:t>
      </w:r>
      <w:hyperlink r:id="rId6" w:history="1">
        <w:r w:rsidR="00EA175E" w:rsidRPr="00B726A7">
          <w:rPr>
            <w:rStyle w:val="Hyperlink"/>
          </w:rPr>
          <w:t>sam.jordan@scdc.org.uk</w:t>
        </w:r>
      </w:hyperlink>
      <w:r w:rsidR="00EA175E">
        <w:t xml:space="preserve"> </w:t>
      </w:r>
      <w:r>
        <w:t>as quickly as you are able and we will be back in touch with further detail as soon as possible.</w:t>
      </w:r>
    </w:p>
    <w:p w14:paraId="6B4F8E46" w14:textId="77777777" w:rsidR="007C4966" w:rsidRDefault="007C4966" w:rsidP="00C17973">
      <w:pPr>
        <w:spacing w:after="0" w:line="240" w:lineRule="auto"/>
      </w:pPr>
    </w:p>
    <w:p w14:paraId="5C692AC3" w14:textId="77777777" w:rsidR="00C17973" w:rsidRDefault="00C17973" w:rsidP="00C17973">
      <w:pPr>
        <w:spacing w:after="0" w:line="240" w:lineRule="auto"/>
      </w:pPr>
    </w:p>
    <w:p w14:paraId="499A6D1B" w14:textId="77777777" w:rsidR="00C17973" w:rsidRDefault="00C17973" w:rsidP="00C17973">
      <w:pPr>
        <w:spacing w:after="0" w:line="240" w:lineRule="auto"/>
      </w:pPr>
    </w:p>
    <w:p w14:paraId="44587EB9" w14:textId="77777777" w:rsidR="00C17973" w:rsidRDefault="00C17973" w:rsidP="00C17973">
      <w:pPr>
        <w:spacing w:after="0" w:line="240" w:lineRule="auto"/>
      </w:pPr>
    </w:p>
    <w:p w14:paraId="120257DA" w14:textId="77777777" w:rsidR="00C17973" w:rsidRDefault="00C17973" w:rsidP="00C17973">
      <w:pPr>
        <w:spacing w:after="0" w:line="240" w:lineRule="auto"/>
      </w:pPr>
    </w:p>
    <w:p w14:paraId="7EF0F519" w14:textId="77777777" w:rsidR="00027C27" w:rsidRPr="009B7615" w:rsidRDefault="00027C27" w:rsidP="00B561C0"/>
    <w:sectPr w:rsidR="00027C27" w:rsidRPr="009B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1920673"/>
    <w:multiLevelType w:val="hybridMultilevel"/>
    <w:tmpl w:val="2036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3"/>
    <w:rsid w:val="00027C27"/>
    <w:rsid w:val="000C0CF4"/>
    <w:rsid w:val="001D741A"/>
    <w:rsid w:val="00281579"/>
    <w:rsid w:val="00306C61"/>
    <w:rsid w:val="00311DB0"/>
    <w:rsid w:val="0037582B"/>
    <w:rsid w:val="0071480B"/>
    <w:rsid w:val="00740657"/>
    <w:rsid w:val="007C4966"/>
    <w:rsid w:val="00857548"/>
    <w:rsid w:val="009017C7"/>
    <w:rsid w:val="009B7615"/>
    <w:rsid w:val="00A15C2E"/>
    <w:rsid w:val="00B51BDC"/>
    <w:rsid w:val="00B561C0"/>
    <w:rsid w:val="00B773CE"/>
    <w:rsid w:val="00BA5565"/>
    <w:rsid w:val="00C15814"/>
    <w:rsid w:val="00C17973"/>
    <w:rsid w:val="00C91823"/>
    <w:rsid w:val="00D008AB"/>
    <w:rsid w:val="00D831AD"/>
    <w:rsid w:val="00EA175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1CC1"/>
  <w15:chartTrackingRefBased/>
  <w15:docId w15:val="{36D8453E-F498-43F9-90F2-8C040C06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3"/>
    <w:pPr>
      <w:spacing w:after="160" w:line="259" w:lineRule="auto"/>
    </w:pPr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C179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97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973"/>
    <w:rPr>
      <w:rFonts w:ascii="Calibri" w:eastAsiaTheme="minorHAns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C1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73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97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973"/>
    <w:rPr>
      <w:rFonts w:ascii="Calibri" w:eastAsiaTheme="minorHAns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7C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jordan@scdc.org.uk" TargetMode="External"/><Relationship Id="rId5" Type="http://schemas.openxmlformats.org/officeDocument/2006/relationships/hyperlink" Target="https://www.gov.scot/news/helping-communities-affected-by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G (Gillian)</dc:creator>
  <cp:keywords/>
  <dc:description/>
  <cp:lastModifiedBy>Zero Waste</cp:lastModifiedBy>
  <cp:revision>2</cp:revision>
  <dcterms:created xsi:type="dcterms:W3CDTF">2020-03-26T14:28:00Z</dcterms:created>
  <dcterms:modified xsi:type="dcterms:W3CDTF">2020-03-26T14:28:00Z</dcterms:modified>
</cp:coreProperties>
</file>